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E151A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Procedimiento Operativo Estandarizado (POE) EPIMAR II </w:t>
      </w:r>
    </w:p>
    <w:p w14:paraId="00000002" w14:textId="77777777" w:rsidR="00DE151A" w:rsidRDefault="00000000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Versión 1.0 (Diciembre 2022)</w:t>
      </w:r>
    </w:p>
    <w:p w14:paraId="00000003" w14:textId="77777777" w:rsidR="00DE151A" w:rsidRDefault="00000000">
      <w:pPr>
        <w:widowControl w:val="0"/>
        <w:spacing w:before="297"/>
        <w:ind w:left="259" w:right="254" w:firstLine="451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Normativa para la Remuneración de los investigadores del Registro EPIMAR II</w:t>
      </w:r>
    </w:p>
    <w:p w14:paraId="00000004" w14:textId="77777777" w:rsidR="00DE151A" w:rsidRDefault="00000000">
      <w:pPr>
        <w:widowControl w:val="0"/>
        <w:numPr>
          <w:ilvl w:val="0"/>
          <w:numId w:val="2"/>
        </w:numPr>
        <w:spacing w:before="297" w:after="200"/>
        <w:ind w:right="254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Objetivo:</w:t>
      </w:r>
      <w:r>
        <w:rPr>
          <w:sz w:val="24"/>
          <w:szCs w:val="24"/>
        </w:rPr>
        <w:t xml:space="preserve"> Estandarizar las normas de remuneración a los investigadores inscriptos en el Registro EPIMAR II.</w:t>
      </w:r>
    </w:p>
    <w:p w14:paraId="00000005" w14:textId="77777777" w:rsidR="00DE151A" w:rsidRDefault="00000000">
      <w:pPr>
        <w:widowControl w:val="0"/>
        <w:numPr>
          <w:ilvl w:val="0"/>
          <w:numId w:val="2"/>
        </w:numPr>
        <w:spacing w:before="297" w:after="200"/>
        <w:ind w:right="254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Destinatarios:</w:t>
      </w:r>
      <w:r>
        <w:rPr>
          <w:sz w:val="24"/>
          <w:szCs w:val="24"/>
        </w:rPr>
        <w:t xml:space="preserve"> Todos los investigadores del Registro EPIMAR II.</w:t>
      </w:r>
    </w:p>
    <w:p w14:paraId="00000006" w14:textId="77777777" w:rsidR="00DE151A" w:rsidRDefault="00000000">
      <w:pPr>
        <w:widowControl w:val="0"/>
        <w:spacing w:before="297" w:after="200"/>
        <w:ind w:right="254"/>
        <w:jc w:val="both"/>
        <w:rPr>
          <w:sz w:val="24"/>
          <w:szCs w:val="24"/>
        </w:rPr>
      </w:pPr>
      <w:r>
        <w:rPr>
          <w:sz w:val="24"/>
          <w:szCs w:val="24"/>
        </w:rPr>
        <w:t>De acuerdo a lo establecido por parte de la Sociedad Argentina de Reumatología (SAR) y la Unidad de Investigación (UNISAR), los investigadores del registro recibirán una remuneración por su participación activa. Las normativas para dicho procedimiento se detallan a continuación.</w:t>
      </w:r>
    </w:p>
    <w:p w14:paraId="00000007" w14:textId="77777777" w:rsidR="00DE151A" w:rsidRDefault="00000000">
      <w:pPr>
        <w:widowControl w:val="0"/>
        <w:spacing w:before="297" w:after="200"/>
        <w:ind w:right="25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INCLUSIÓN DE PACIENTES NUEVOS </w:t>
      </w:r>
    </w:p>
    <w:p w14:paraId="00000008" w14:textId="77777777" w:rsidR="00DE151A" w:rsidRDefault="00000000">
      <w:pPr>
        <w:widowControl w:val="0"/>
        <w:spacing w:before="297" w:after="200"/>
        <w:ind w:right="254"/>
        <w:rPr>
          <w:sz w:val="24"/>
          <w:szCs w:val="24"/>
        </w:rPr>
      </w:pPr>
      <w:r>
        <w:rPr>
          <w:sz w:val="24"/>
          <w:szCs w:val="24"/>
        </w:rPr>
        <w:t xml:space="preserve">Los investigadores recibirán un monto correspondiente a $1000 (mil pesos argentinos) por cada paciente completo incluido que cumpla con los requisitos mencionados a continuación. Características de un paciente completo: - Sus datos deben ser cargados en la base de datos online (https://www.arthrosoft.com/), incluyendo aquellos correspondientes a las variables sociodemográficas (pestaña “Datos personales”) y la visita basal de la historia clínica. - Todas las variables deberán ser completadas de acuerdo a lo previsto por el protocolo y el manual de operaciones del estudio, </w:t>
      </w:r>
      <w:r>
        <w:rPr>
          <w:b/>
          <w:sz w:val="24"/>
          <w:szCs w:val="24"/>
          <w:u w:val="single"/>
        </w:rPr>
        <w:t xml:space="preserve">incluyendo la carga de las imágenes de la tomografía de alta resolución correspondiente. </w:t>
      </w:r>
      <w:r>
        <w:rPr>
          <w:sz w:val="24"/>
          <w:szCs w:val="24"/>
        </w:rPr>
        <w:t xml:space="preserve">(https://www.reumatologia.org.ar/_recursos/registros/archivos/2022050912331167154.pdf) - Los datos ingresados deberán superar el monitoreo realizado por el Comité de Control de Datos asignado a tal fin(*). </w:t>
      </w:r>
    </w:p>
    <w:p w14:paraId="00000009" w14:textId="77777777" w:rsidR="00DE151A" w:rsidRDefault="00000000">
      <w:pPr>
        <w:widowControl w:val="0"/>
        <w:spacing w:before="297" w:after="200"/>
        <w:ind w:right="2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(*) El Comité de Control de Datos dispuesto por esta unidad será responsable de monitorear y validar los datos ingresados en el registro por cada sub-investigador. Si el paciente cumple con los requisitos establecidos, se procederá al pago correspondiente. En caso de encontrar errores, datos faltantes o discordancias en los mismos, se enviará un mail al investigador responsable para llevar a cabo las modificaciones pertinentes. Una vez realizadas y monitorizadas, se procederá al pago. </w:t>
      </w:r>
    </w:p>
    <w:p w14:paraId="0000000A" w14:textId="77777777" w:rsidR="00DE151A" w:rsidRDefault="00000000">
      <w:pPr>
        <w:widowControl w:val="0"/>
        <w:spacing w:before="297" w:after="200"/>
        <w:ind w:right="25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ACTUALIZACIÓN DE PACIENTES </w:t>
      </w:r>
    </w:p>
    <w:p w14:paraId="0000000B" w14:textId="77777777" w:rsidR="00DE151A" w:rsidRDefault="00000000">
      <w:pPr>
        <w:widowControl w:val="0"/>
        <w:spacing w:before="297" w:after="200"/>
        <w:ind w:right="2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protocolo del Registro EPIMAR II establece el seguimiento prospectivo de los pacientes, consignando una visita basal (T0) y visitas anuales durante 5 años. La actualización de un paciente también será remunerada con un monto de $1000 (mil </w:t>
      </w:r>
      <w:r>
        <w:rPr>
          <w:sz w:val="24"/>
          <w:szCs w:val="24"/>
        </w:rPr>
        <w:lastRenderedPageBreak/>
        <w:t xml:space="preserve">pesos argentinos). Se considera un paciente actualizado a aquel que cumpla con los siguientes requisitos: - Debe alcanzar las características del paciente completo, luego de haber completado la visita correspondiente, </w:t>
      </w:r>
      <w:r>
        <w:rPr>
          <w:b/>
          <w:sz w:val="24"/>
          <w:szCs w:val="24"/>
          <w:u w:val="single"/>
        </w:rPr>
        <w:t xml:space="preserve">incluyendo la carga de las imágenes de la tomografía de alta resolución correspondiente. </w:t>
      </w:r>
      <w:r>
        <w:rPr>
          <w:sz w:val="24"/>
          <w:szCs w:val="24"/>
        </w:rPr>
        <w:t xml:space="preserve"> - Los datos ingresados deberán superar el monitoreo realizado por el Comité de Control de Datos asignado a tal fin, al igual que lo establecido en párrafos anteriores. </w:t>
      </w:r>
    </w:p>
    <w:p w14:paraId="0000000C" w14:textId="77777777" w:rsidR="00DE151A" w:rsidRDefault="00000000">
      <w:pPr>
        <w:widowControl w:val="0"/>
        <w:spacing w:before="297" w:after="200"/>
        <w:ind w:right="254"/>
        <w:jc w:val="both"/>
        <w:rPr>
          <w:sz w:val="24"/>
          <w:szCs w:val="24"/>
        </w:rPr>
      </w:pPr>
      <w:r>
        <w:rPr>
          <w:b/>
          <w:sz w:val="24"/>
          <w:szCs w:val="24"/>
        </w:rPr>
        <w:t>PAGO DE LA REMUNERACIÓN</w:t>
      </w:r>
      <w:r>
        <w:rPr>
          <w:sz w:val="24"/>
          <w:szCs w:val="24"/>
        </w:rPr>
        <w:t xml:space="preserve"> </w:t>
      </w:r>
    </w:p>
    <w:p w14:paraId="0000000D" w14:textId="77777777" w:rsidR="00DE151A" w:rsidRDefault="00000000">
      <w:pPr>
        <w:widowControl w:val="0"/>
        <w:spacing w:before="297" w:after="200"/>
        <w:ind w:right="2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 pagos se realizarán de manera trianual, en marzo, julio y noviembre. En cada uno de ellos se incluirá el monto correspondiente a los pacientes incluidos hasta el mes anterior. Por ejemplo, en febrero se abonarán los pacientes completos al 31 de enero. Previo al pago, los sub-investigadores recibirán una planilla en la que se detalla el estado de los pacientes incluidos en la base de datos y el monto a cobrar. </w:t>
      </w:r>
    </w:p>
    <w:p w14:paraId="0000000E" w14:textId="77777777" w:rsidR="00DE151A" w:rsidRDefault="00000000">
      <w:pPr>
        <w:widowControl w:val="0"/>
        <w:spacing w:before="297" w:after="200"/>
        <w:ind w:right="2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 sub-investigadores deberán enviar los datos de la cuenta bancaria activa para la realización de la transferencia bancaria y la factura correspondiente al correo electrónico contabilidad@reumatologia.org.ar, con copia a gerencia@reumatologia.org.ar y a registroepimar@gmail.com. En el asunto del email, deberán especificar: "Facturación - Nombre del Subinvestigador - Proyecto". Ejemplo: "Facturaciónn - Dr. Juan Perez - EPIMARII-2023.01". La factura podrá ser B o C, según la condición de IVA, y deberá cumplir con las siguientes características: </w:t>
      </w:r>
    </w:p>
    <w:p w14:paraId="0000000F" w14:textId="77777777" w:rsidR="00DE151A" w:rsidRDefault="00000000">
      <w:pPr>
        <w:widowControl w:val="0"/>
        <w:spacing w:before="297" w:after="200"/>
        <w:ind w:left="720" w:right="2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La factura deberá estar a nombre del investigador registrado en EPIMAR II. </w:t>
      </w:r>
    </w:p>
    <w:p w14:paraId="00000010" w14:textId="77777777" w:rsidR="00DE151A" w:rsidRDefault="00000000">
      <w:pPr>
        <w:widowControl w:val="0"/>
        <w:spacing w:before="297" w:after="200"/>
        <w:ind w:left="720" w:right="2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Solo se podrá incluir el concepto y el monto relacionado con el registro EPIMAR II. </w:t>
      </w:r>
    </w:p>
    <w:p w14:paraId="00000011" w14:textId="77777777" w:rsidR="00DE151A" w:rsidRDefault="00000000">
      <w:pPr>
        <w:widowControl w:val="0"/>
        <w:spacing w:before="297" w:after="200"/>
        <w:ind w:left="720" w:right="2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Dentro de la casilla concepto se deberá escribir la siguiente leyenda: EPIMAR II-AÑO.NÚMERO DE PAGO. En el caso del primer pago del año 2023, corresponde por ejemplo EPIMAR II-2023.01 Una vez recibida la factura, se procederá a realizar la transferencia electrónica. </w:t>
      </w:r>
    </w:p>
    <w:p w14:paraId="00000012" w14:textId="77777777" w:rsidR="00DE151A" w:rsidRDefault="00000000">
      <w:pPr>
        <w:widowControl w:val="0"/>
        <w:spacing w:before="297" w:after="200"/>
        <w:ind w:left="720" w:right="254"/>
        <w:jc w:val="both"/>
        <w:rPr>
          <w:sz w:val="24"/>
          <w:szCs w:val="24"/>
        </w:rPr>
      </w:pPr>
      <w:r>
        <w:rPr>
          <w:sz w:val="24"/>
          <w:szCs w:val="24"/>
        </w:rPr>
        <w:t>- Los siguientes datos serán necesario para la confección de la factura:</w:t>
      </w:r>
    </w:p>
    <w:p w14:paraId="00000013" w14:textId="77777777" w:rsidR="00DE151A" w:rsidRDefault="00000000">
      <w:pPr>
        <w:widowControl w:val="0"/>
        <w:numPr>
          <w:ilvl w:val="0"/>
          <w:numId w:val="1"/>
        </w:numPr>
        <w:spacing w:before="297"/>
        <w:ind w:right="254"/>
        <w:jc w:val="both"/>
      </w:pPr>
      <w:r>
        <w:t>Razón social: SOCIEDAD ARGENTINA DE REUMATOLOGÍA</w:t>
      </w:r>
    </w:p>
    <w:p w14:paraId="00000014" w14:textId="77777777" w:rsidR="00DE151A" w:rsidRDefault="00000000">
      <w:pPr>
        <w:widowControl w:val="0"/>
        <w:numPr>
          <w:ilvl w:val="0"/>
          <w:numId w:val="1"/>
        </w:numPr>
        <w:ind w:right="254"/>
        <w:jc w:val="both"/>
      </w:pPr>
      <w:r>
        <w:t>Domicilio: Callao Av. 384 Piso:2 Dpto:6 - Ciudad Autónoma de Buenos Aires</w:t>
      </w:r>
    </w:p>
    <w:p w14:paraId="00000015" w14:textId="77777777" w:rsidR="00DE151A" w:rsidRDefault="00000000">
      <w:pPr>
        <w:widowControl w:val="0"/>
        <w:numPr>
          <w:ilvl w:val="0"/>
          <w:numId w:val="1"/>
        </w:numPr>
        <w:ind w:right="254"/>
        <w:jc w:val="both"/>
      </w:pPr>
      <w:r>
        <w:t>CUIT: 30-58783843-1</w:t>
      </w:r>
    </w:p>
    <w:p w14:paraId="00000016" w14:textId="77777777" w:rsidR="00DE151A" w:rsidRDefault="00000000">
      <w:pPr>
        <w:widowControl w:val="0"/>
        <w:numPr>
          <w:ilvl w:val="0"/>
          <w:numId w:val="1"/>
        </w:numPr>
        <w:ind w:right="254"/>
        <w:jc w:val="both"/>
      </w:pPr>
      <w:r>
        <w:t>Condición frente al IVA: IVA Sujeto Exento</w:t>
      </w:r>
    </w:p>
    <w:p w14:paraId="00000017" w14:textId="77777777" w:rsidR="00DE151A" w:rsidRDefault="00000000">
      <w:pPr>
        <w:widowControl w:val="0"/>
        <w:numPr>
          <w:ilvl w:val="0"/>
          <w:numId w:val="3"/>
        </w:numPr>
        <w:spacing w:after="200"/>
        <w:ind w:right="2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 investigadores deberán revisar sus movimientos bancarios para certificar la transacción, ya que no se enviará de manera rutinaria un </w:t>
      </w:r>
      <w:r>
        <w:rPr>
          <w:sz w:val="24"/>
          <w:szCs w:val="24"/>
        </w:rPr>
        <w:lastRenderedPageBreak/>
        <w:t>comprobante de la misma. En caso de dudas respecto a la transferencia, deberán comunicarse vía correo electrónico a contabilidad@reumatologia.org.ar.</w:t>
      </w:r>
    </w:p>
    <w:sectPr w:rsidR="00DE151A">
      <w:footerReference w:type="even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F79EC" w14:textId="77777777" w:rsidR="00D5350A" w:rsidRDefault="00D5350A" w:rsidP="002A0E34">
      <w:pPr>
        <w:spacing w:line="240" w:lineRule="auto"/>
      </w:pPr>
      <w:r>
        <w:separator/>
      </w:r>
    </w:p>
  </w:endnote>
  <w:endnote w:type="continuationSeparator" w:id="0">
    <w:p w14:paraId="568D4435" w14:textId="77777777" w:rsidR="00D5350A" w:rsidRDefault="00D5350A" w:rsidP="002A0E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941834208"/>
      <w:docPartObj>
        <w:docPartGallery w:val="Page Numbers (Bottom of Page)"/>
        <w:docPartUnique/>
      </w:docPartObj>
    </w:sdtPr>
    <w:sdtContent>
      <w:p w14:paraId="56B1C110" w14:textId="7E81CB10" w:rsidR="002A0E34" w:rsidRDefault="002A0E34" w:rsidP="00A954C2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8DD23C2" w14:textId="77777777" w:rsidR="002A0E34" w:rsidRDefault="002A0E34" w:rsidP="002A0E3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540127944"/>
      <w:docPartObj>
        <w:docPartGallery w:val="Page Numbers (Bottom of Page)"/>
        <w:docPartUnique/>
      </w:docPartObj>
    </w:sdtPr>
    <w:sdtContent>
      <w:p w14:paraId="073CB2AA" w14:textId="4CD59D68" w:rsidR="002A0E34" w:rsidRDefault="002A0E34" w:rsidP="00A954C2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5737802A" w14:textId="77777777" w:rsidR="002A0E34" w:rsidRDefault="002A0E34" w:rsidP="002A0E3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F0569" w14:textId="77777777" w:rsidR="00D5350A" w:rsidRDefault="00D5350A" w:rsidP="002A0E34">
      <w:pPr>
        <w:spacing w:line="240" w:lineRule="auto"/>
      </w:pPr>
      <w:r>
        <w:separator/>
      </w:r>
    </w:p>
  </w:footnote>
  <w:footnote w:type="continuationSeparator" w:id="0">
    <w:p w14:paraId="4E422F4E" w14:textId="77777777" w:rsidR="00D5350A" w:rsidRDefault="00D5350A" w:rsidP="002A0E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221F0"/>
    <w:multiLevelType w:val="multilevel"/>
    <w:tmpl w:val="4F364070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8640" w:hanging="360"/>
      </w:pPr>
      <w:rPr>
        <w:u w:val="none"/>
      </w:rPr>
    </w:lvl>
  </w:abstractNum>
  <w:abstractNum w:abstractNumId="1" w15:restartNumberingAfterBreak="0">
    <w:nsid w:val="40C808A2"/>
    <w:multiLevelType w:val="multilevel"/>
    <w:tmpl w:val="A1C6D50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57FD3F3D"/>
    <w:multiLevelType w:val="multilevel"/>
    <w:tmpl w:val="A50AF4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01736079">
    <w:abstractNumId w:val="0"/>
  </w:num>
  <w:num w:numId="2" w16cid:durableId="1714766249">
    <w:abstractNumId w:val="2"/>
  </w:num>
  <w:num w:numId="3" w16cid:durableId="155077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51A"/>
    <w:rsid w:val="002A0E34"/>
    <w:rsid w:val="00D5350A"/>
    <w:rsid w:val="00DE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0EF09DE4-4164-3C4C-B12C-150E66BB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iedepgina">
    <w:name w:val="footer"/>
    <w:basedOn w:val="Normal"/>
    <w:link w:val="PiedepginaCar"/>
    <w:uiPriority w:val="99"/>
    <w:unhideWhenUsed/>
    <w:rsid w:val="002A0E34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0E34"/>
  </w:style>
  <w:style w:type="character" w:styleId="Nmerodepgina">
    <w:name w:val="page number"/>
    <w:basedOn w:val="Fuentedeprrafopredeter"/>
    <w:uiPriority w:val="99"/>
    <w:semiHidden/>
    <w:unhideWhenUsed/>
    <w:rsid w:val="002A0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o6uaGWHSm50ecADzRtxwDUGrww==">AMUW2mUURxk+B0dkPdr3PDJEAaXS4UEOfKCMyFatTL5VHv8WpmLZoIi03fRRO1OGUNhwL/3RKitayNN+cgBAOk21Lh4pPzB3AGmqDvxHmaYNiNh4HDmKk3A=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728</Words>
  <Characters>4004</Characters>
  <Application>Microsoft Office Word</Application>
  <DocSecurity>0</DocSecurity>
  <Lines>33</Lines>
  <Paragraphs>9</Paragraphs>
  <ScaleCrop>false</ScaleCrop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Rosana Quintana</cp:lastModifiedBy>
  <cp:revision>2</cp:revision>
  <dcterms:created xsi:type="dcterms:W3CDTF">2022-02-19T15:40:00Z</dcterms:created>
  <dcterms:modified xsi:type="dcterms:W3CDTF">2022-12-15T21:43:00Z</dcterms:modified>
</cp:coreProperties>
</file>